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048" w:rsidRPr="00542738" w:rsidRDefault="006B100E" w:rsidP="00542738">
      <w:pPr>
        <w:widowControl/>
        <w:shd w:val="clear" w:color="auto" w:fill="FFFFFF"/>
        <w:spacing w:line="315" w:lineRule="atLeast"/>
        <w:jc w:val="center"/>
        <w:rPr>
          <w:rFonts w:ascii="微软雅黑" w:eastAsia="微软雅黑" w:hAnsi="微软雅黑" w:cs="Tahoma"/>
          <w:b/>
          <w:color w:val="000000"/>
          <w:kern w:val="0"/>
          <w:szCs w:val="21"/>
          <w:shd w:val="clear" w:color="auto" w:fill="FFFFFF"/>
        </w:rPr>
      </w:pPr>
      <w:r>
        <w:rPr>
          <w:rFonts w:ascii="微软雅黑" w:eastAsia="微软雅黑" w:hAnsi="微软雅黑" w:cs="Tahoma"/>
          <w:b/>
          <w:color w:val="000000"/>
          <w:kern w:val="0"/>
          <w:szCs w:val="21"/>
          <w:shd w:val="clear" w:color="auto" w:fill="FFFFFF"/>
        </w:rPr>
        <w:t xml:space="preserve">PT100/MT100 </w:t>
      </w:r>
      <w:r w:rsidR="00B95048" w:rsidRPr="00542738">
        <w:rPr>
          <w:rFonts w:ascii="微软雅黑" w:eastAsia="微软雅黑" w:hAnsi="微软雅黑" w:cs="Tahoma" w:hint="eastAsia"/>
          <w:b/>
          <w:color w:val="000000"/>
          <w:kern w:val="0"/>
          <w:szCs w:val="21"/>
          <w:shd w:val="clear" w:color="auto" w:fill="FFFFFF"/>
        </w:rPr>
        <w:t>U</w:t>
      </w:r>
      <w:r>
        <w:rPr>
          <w:rFonts w:ascii="微软雅黑" w:eastAsia="微软雅黑" w:hAnsi="微软雅黑" w:cs="Tahoma" w:hint="eastAsia"/>
          <w:b/>
          <w:color w:val="000000"/>
          <w:kern w:val="0"/>
          <w:szCs w:val="21"/>
          <w:shd w:val="clear" w:color="auto" w:fill="FFFFFF"/>
        </w:rPr>
        <w:t>pgrade Firmware or L</w:t>
      </w:r>
      <w:r w:rsidR="00B95048" w:rsidRPr="00542738">
        <w:rPr>
          <w:rFonts w:ascii="微软雅黑" w:eastAsia="微软雅黑" w:hAnsi="微软雅黑" w:cs="Tahoma" w:hint="eastAsia"/>
          <w:b/>
          <w:color w:val="000000"/>
          <w:kern w:val="0"/>
          <w:szCs w:val="21"/>
          <w:shd w:val="clear" w:color="auto" w:fill="FFFFFF"/>
        </w:rPr>
        <w:t xml:space="preserve">anguage </w:t>
      </w:r>
      <w:r w:rsidR="00542738" w:rsidRPr="00542738">
        <w:rPr>
          <w:rFonts w:ascii="微软雅黑" w:eastAsia="微软雅黑" w:hAnsi="微软雅黑" w:cs="Tahoma"/>
          <w:b/>
          <w:color w:val="000000"/>
          <w:kern w:val="0"/>
          <w:szCs w:val="21"/>
          <w:shd w:val="clear" w:color="auto" w:fill="FFFFFF"/>
        </w:rPr>
        <w:t>Method</w:t>
      </w:r>
    </w:p>
    <w:p w:rsid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Tahoma"/>
          <w:color w:val="000000"/>
          <w:kern w:val="0"/>
          <w:szCs w:val="21"/>
          <w:shd w:val="clear" w:color="auto" w:fill="FFFFFF"/>
        </w:rPr>
      </w:pP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i/>
          <w:color w:val="000000"/>
          <w:kern w:val="0"/>
          <w:sz w:val="20"/>
          <w:szCs w:val="20"/>
        </w:rPr>
      </w:pPr>
      <w:r w:rsidRPr="00542738">
        <w:rPr>
          <w:rFonts w:ascii="微软雅黑" w:eastAsia="微软雅黑" w:hAnsi="微软雅黑" w:cs="Tahoma"/>
          <w:i/>
          <w:color w:val="000000"/>
          <w:kern w:val="0"/>
          <w:sz w:val="20"/>
          <w:szCs w:val="20"/>
          <w:shd w:val="clear" w:color="auto" w:fill="FFFFFF"/>
        </w:rPr>
        <w:t xml:space="preserve">Note: </w:t>
      </w:r>
      <w:r w:rsidRPr="00B95048">
        <w:rPr>
          <w:rFonts w:ascii="Tahoma" w:eastAsia="宋体" w:hAnsi="Tahoma" w:cs="Tahoma"/>
          <w:i/>
          <w:color w:val="000000"/>
          <w:kern w:val="0"/>
          <w:sz w:val="20"/>
          <w:szCs w:val="20"/>
          <w:shd w:val="clear" w:color="auto" w:fill="FFFFFF"/>
        </w:rPr>
        <w:t>Attached is the upgrade tool for PT100 and MT100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B95048">
        <w:rPr>
          <w:rFonts w:ascii="Segoe UI" w:eastAsia="宋体" w:hAnsi="Segoe UI" w:cs="Segoe UI"/>
          <w:color w:val="000000"/>
          <w:kern w:val="0"/>
          <w:szCs w:val="21"/>
        </w:rPr>
        <w:t>1. Select the upgrade file</w:t>
      </w:r>
      <w:r w:rsidRPr="00B95048">
        <w:rPr>
          <w:rFonts w:ascii="Segoe UI" w:eastAsia="宋体" w:hAnsi="Segoe UI" w:cs="Segoe UI"/>
          <w:color w:val="000000"/>
          <w:kern w:val="0"/>
          <w:szCs w:val="21"/>
          <w:shd w:val="clear" w:color="auto" w:fill="FFFFFF"/>
        </w:rPr>
        <w:t> (ucos.bin) and upload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B95048">
        <w:rPr>
          <w:rFonts w:ascii="Segoe UI" w:eastAsia="宋体" w:hAnsi="Segoe UI" w:cs="Segoe UI"/>
          <w:color w:val="000000"/>
          <w:kern w:val="0"/>
          <w:szCs w:val="21"/>
        </w:rPr>
        <w:t>2. Select Spanish language file and upload, and input NewLng=97 to "Set device parameters"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t>   </w:t>
      </w:r>
      <w:r w:rsidRPr="00B95048">
        <w:rPr>
          <w:rFonts w:ascii="Segoe UI" w:eastAsia="宋体" w:hAnsi="Segoe UI" w:cs="Segoe UI"/>
          <w:color w:val="000000"/>
          <w:kern w:val="0"/>
          <w:szCs w:val="21"/>
        </w:rPr>
        <w:t>Select English language file and upload, and input NewLng=80 to "Set device parameters"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B95048">
        <w:rPr>
          <w:rFonts w:ascii="Segoe UI" w:eastAsia="宋体" w:hAnsi="Segoe UI" w:cs="Segoe UI"/>
          <w:noProof/>
          <w:color w:val="000000"/>
          <w:kern w:val="0"/>
          <w:szCs w:val="21"/>
        </w:rPr>
        <w:drawing>
          <wp:inline distT="0" distB="0" distL="0" distR="0">
            <wp:extent cx="3486150" cy="837691"/>
            <wp:effectExtent l="0" t="0" r="0" b="635"/>
            <wp:docPr id="3" name="图片 3" descr="C:\Users\wonder\AppData\Roaming\Foxmail7\Temp-8580-20150109092049\CatchD200(12-19-(01-09-09-46-0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nder\AppData\Roaming\Foxmail7\Temp-8580-20150109092049\CatchD200(12-19-(01-09-09-46-08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172" cy="847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  <w:r>
        <w:rPr>
          <w:rFonts w:ascii="Tahoma" w:eastAsia="宋体" w:hAnsi="Tahoma" w:cs="Tahoma"/>
          <w:color w:val="000000"/>
          <w:kern w:val="0"/>
          <w:szCs w:val="21"/>
          <w:shd w:val="clear" w:color="auto" w:fill="FFFFFF"/>
        </w:rPr>
        <w:t>M</w:t>
      </w:r>
      <w:r w:rsidRPr="00B95048">
        <w:rPr>
          <w:rFonts w:ascii="Tahoma" w:eastAsia="宋体" w:hAnsi="Tahoma" w:cs="Tahoma"/>
          <w:color w:val="000000"/>
          <w:kern w:val="0"/>
          <w:szCs w:val="21"/>
          <w:shd w:val="clear" w:color="auto" w:fill="FFFFFF"/>
        </w:rPr>
        <w:t xml:space="preserve">ethod </w:t>
      </w:r>
      <w:r>
        <w:rPr>
          <w:rFonts w:ascii="Tahoma" w:eastAsia="宋体" w:hAnsi="Tahoma" w:cs="Tahoma"/>
          <w:color w:val="000000"/>
          <w:kern w:val="0"/>
          <w:szCs w:val="21"/>
          <w:shd w:val="clear" w:color="auto" w:fill="FFFFFF"/>
        </w:rPr>
        <w:t>of s</w:t>
      </w:r>
      <w:r w:rsidRPr="00B95048">
        <w:rPr>
          <w:rFonts w:ascii="Tahoma" w:eastAsia="宋体" w:hAnsi="Tahoma" w:cs="Tahoma"/>
          <w:color w:val="000000"/>
          <w:kern w:val="0"/>
          <w:szCs w:val="21"/>
          <w:shd w:val="clear" w:color="auto" w:fill="FFFFFF"/>
        </w:rPr>
        <w:t>witch</w:t>
      </w:r>
      <w:r>
        <w:rPr>
          <w:rFonts w:ascii="Tahoma" w:eastAsia="宋体" w:hAnsi="Tahoma" w:cs="Tahoma"/>
          <w:color w:val="000000"/>
          <w:kern w:val="0"/>
          <w:szCs w:val="21"/>
          <w:shd w:val="clear" w:color="auto" w:fill="FFFFFF"/>
        </w:rPr>
        <w:t>ing PT100 to MT100: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  <w:r w:rsidRPr="00B95048">
        <w:rPr>
          <w:rFonts w:ascii="Tahoma" w:eastAsia="宋体" w:hAnsi="Tahoma" w:cs="Tahoma"/>
          <w:color w:val="000000"/>
          <w:kern w:val="0"/>
          <w:szCs w:val="21"/>
        </w:rPr>
        <w:t>Step 1:</w:t>
      </w:r>
      <w:r>
        <w:rPr>
          <w:rFonts w:ascii="Tahoma" w:eastAsia="宋体" w:hAnsi="Tahoma" w:cs="Tahoma"/>
          <w:color w:val="000000"/>
          <w:kern w:val="0"/>
          <w:szCs w:val="21"/>
        </w:rPr>
        <w:t xml:space="preserve"> C</w:t>
      </w:r>
      <w:r w:rsidRPr="00B95048">
        <w:rPr>
          <w:rFonts w:ascii="Tahoma" w:eastAsia="宋体" w:hAnsi="Tahoma" w:cs="Tahoma"/>
          <w:color w:val="000000"/>
          <w:kern w:val="0"/>
          <w:szCs w:val="21"/>
        </w:rPr>
        <w:t>onnect the device to PC, run the demo and click "Connect"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  <w:r w:rsidRPr="00B95048">
        <w:rPr>
          <w:rFonts w:ascii="Tahoma" w:eastAsia="宋体" w:hAnsi="Tahoma" w:cs="Tahoma"/>
          <w:noProof/>
          <w:color w:val="000000"/>
          <w:kern w:val="0"/>
          <w:szCs w:val="21"/>
        </w:rPr>
        <w:drawing>
          <wp:inline distT="0" distB="0" distL="0" distR="0">
            <wp:extent cx="5241264" cy="3838575"/>
            <wp:effectExtent l="0" t="0" r="0" b="0"/>
            <wp:docPr id="2" name="图片 2" descr="C:\Users\wonder\AppData\Roaming\Foxmail7\Temp-8580-20150109092049\Catch(12-19-11-1(01-09-09-46-0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onder\AppData\Roaming\Foxmail7\Temp-8580-20150109092049\Catch(12-19-11-1(01-09-09-46-0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550" cy="385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B95048" w:rsidRPr="00B95048" w:rsidRDefault="00857747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>Step2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 xml:space="preserve">: </w:t>
      </w:r>
      <w:r>
        <w:rPr>
          <w:rFonts w:ascii="Segoe UI" w:eastAsia="宋体" w:hAnsi="Segoe UI" w:cs="Segoe UI"/>
          <w:color w:val="000000"/>
          <w:kern w:val="0"/>
          <w:szCs w:val="21"/>
        </w:rPr>
        <w:t>A</w:t>
      </w:r>
      <w:bookmarkStart w:id="0" w:name="_GoBack"/>
      <w:bookmarkEnd w:id="0"/>
      <w:r w:rsidR="00B95048" w:rsidRPr="00B95048">
        <w:rPr>
          <w:rFonts w:ascii="Segoe UI" w:eastAsia="宋体" w:hAnsi="Segoe UI" w:cs="Segoe UI"/>
          <w:color w:val="000000"/>
          <w:kern w:val="0"/>
          <w:szCs w:val="21"/>
        </w:rPr>
        <w:t>fter connection, click "Parameter Setting", and input " IsATTFunOn=1 " and click "Set device parameters" to switch PT100 to MT100.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B95048">
        <w:rPr>
          <w:rFonts w:ascii="Segoe UI" w:eastAsia="宋体" w:hAnsi="Segoe UI" w:cs="Segoe UI"/>
          <w:color w:val="000000"/>
          <w:kern w:val="0"/>
          <w:szCs w:val="21"/>
        </w:rPr>
        <w:t>(Note IsATTFunOn=1 is MT100 while IsATTFunOn=0 is PT100)</w:t>
      </w: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B95048" w:rsidRPr="00B95048" w:rsidRDefault="00B95048" w:rsidP="00B95048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B95048">
        <w:rPr>
          <w:rFonts w:ascii="Segoe UI" w:eastAsia="宋体" w:hAnsi="Segoe UI" w:cs="Segoe UI"/>
          <w:noProof/>
          <w:color w:val="000000"/>
          <w:kern w:val="0"/>
          <w:szCs w:val="21"/>
        </w:rPr>
        <w:drawing>
          <wp:inline distT="0" distB="0" distL="0" distR="0">
            <wp:extent cx="5280280" cy="3867150"/>
            <wp:effectExtent l="0" t="0" r="0" b="0"/>
            <wp:docPr id="1" name="图片 1" descr="C:\Users\wonder\AppData\Roaming\Foxmail7\Temp-8580-20150109092049\CatchB9A6(12-19-(01-09-09-46-0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onder\AppData\Roaming\Foxmail7\Temp-8580-20150109092049\CatchB9A6(12-19-(01-09-09-46-0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055" cy="387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5B6" w:rsidRDefault="002505B6"/>
    <w:sectPr w:rsidR="002505B6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62A"/>
    <w:rsid w:val="0005662A"/>
    <w:rsid w:val="002505B6"/>
    <w:rsid w:val="00542738"/>
    <w:rsid w:val="006B100E"/>
    <w:rsid w:val="00857747"/>
    <w:rsid w:val="00B9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8066A-9429-439E-88DD-11D317D3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2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Wonder Wang</dc:creator>
  <cp:keywords/>
  <dc:description/>
  <cp:lastModifiedBy>Wonder Wang</cp:lastModifiedBy>
  <cp:revision>5</cp:revision>
  <dcterms:created xsi:type="dcterms:W3CDTF">2015-01-09T12:38:00Z</dcterms:created>
  <dcterms:modified xsi:type="dcterms:W3CDTF">2015-01-09T12:43:00Z</dcterms:modified>
</cp:coreProperties>
</file>